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jc w:val="center"/>
        <w:rPr>
          <w:rFonts w:hint="eastAsia" w:ascii="方正小标宋简体" w:eastAsia="方正小标宋简体"/>
          <w:b/>
          <w:sz w:val="44"/>
          <w:szCs w:val="44"/>
        </w:rPr>
      </w:pPr>
      <w:r>
        <w:rPr>
          <w:rFonts w:hint="eastAsia" w:ascii="方正小标宋简体" w:eastAsia="方正小标宋简体"/>
          <w:b/>
          <w:sz w:val="44"/>
          <w:szCs w:val="44"/>
        </w:rPr>
        <w:t>关于开展职工医保市级统筹基金审计的</w:t>
      </w:r>
    </w:p>
    <w:p>
      <w:pPr>
        <w:spacing w:line="540" w:lineRule="exact"/>
        <w:jc w:val="center"/>
        <w:rPr>
          <w:rFonts w:hint="eastAsia" w:ascii="方正小标宋简体" w:eastAsia="方正小标宋简体"/>
          <w:b/>
          <w:sz w:val="44"/>
          <w:szCs w:val="44"/>
        </w:rPr>
      </w:pPr>
      <w:r>
        <w:rPr>
          <w:rFonts w:hint="eastAsia" w:ascii="方正小标宋简体" w:eastAsia="方正小标宋简体"/>
          <w:b/>
          <w:sz w:val="44"/>
          <w:szCs w:val="44"/>
        </w:rPr>
        <w:t>报   告</w:t>
      </w:r>
    </w:p>
    <w:p>
      <w:pPr>
        <w:spacing w:line="540" w:lineRule="exact"/>
        <w:ind w:firstLine="640" w:firstLineChars="200"/>
        <w:rPr>
          <w:rFonts w:hint="eastAsia" w:ascii="仿宋_GB2312" w:eastAsia="仿宋_GB2312"/>
          <w:sz w:val="32"/>
          <w:szCs w:val="32"/>
        </w:rPr>
      </w:pP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根据《市人民政府办公室关于印发黄石市全面做实基本医疗保险市级统筹实施办法的通知》（黄政办发【2022】61号）规定，市本级、大冶市和阳新县均需开展职工基本医疗保险（以下简称“职工医保”）基金结余及所涉债权债务等全面清理审计。为落实该项工作，避免将统筹前的债务和缺口带到新的市级统筹制度中，经与市审计局沟通协商，将委托第三方会计师事务所开展我市三地职工医保市级统筹基金专项审计，具体如下：</w:t>
      </w:r>
    </w:p>
    <w:p>
      <w:pPr>
        <w:spacing w:line="540" w:lineRule="exact"/>
        <w:ind w:firstLine="640"/>
        <w:rPr>
          <w:rFonts w:hint="eastAsia" w:ascii="黑体" w:hAnsi="黑体" w:eastAsia="黑体"/>
          <w:sz w:val="32"/>
          <w:szCs w:val="32"/>
        </w:rPr>
      </w:pPr>
      <w:r>
        <w:rPr>
          <w:rFonts w:hint="eastAsia" w:ascii="黑体" w:hAnsi="黑体" w:eastAsia="黑体"/>
          <w:sz w:val="32"/>
          <w:szCs w:val="32"/>
        </w:rPr>
        <w:t>一、基本情况</w:t>
      </w:r>
    </w:p>
    <w:p>
      <w:pPr>
        <w:spacing w:line="540" w:lineRule="exact"/>
        <w:ind w:firstLine="640"/>
        <w:rPr>
          <w:rFonts w:hint="eastAsia" w:ascii="仿宋_GB2312" w:eastAsia="仿宋_GB2312"/>
          <w:sz w:val="32"/>
          <w:szCs w:val="32"/>
        </w:rPr>
      </w:pPr>
      <w:r>
        <w:rPr>
          <w:rFonts w:hint="eastAsia" w:ascii="仿宋_GB2312" w:eastAsia="仿宋_GB2312"/>
          <w:sz w:val="32"/>
          <w:szCs w:val="32"/>
        </w:rPr>
        <w:t>2022年我市职工医保收入25.56亿元（市本级收入17.97亿元、大冶收入4.83亿元、阳新收入2.76亿元），支出21.23亿元（市本级支出14.27亿元，大冶支出4.35亿元，阳新支出2.61亿元），当期结余4.33亿元（市本级结余3.7亿元、大冶结余0.48亿元、阳新结余0.15亿元），累计结余32.77亿元（市本级累计结余20.72亿元、大冶累计结余8.65亿元，阳新累计结余3.4亿元）。</w:t>
      </w:r>
    </w:p>
    <w:p>
      <w:pPr>
        <w:spacing w:line="540" w:lineRule="exact"/>
        <w:ind w:firstLine="640" w:firstLineChars="200"/>
        <w:rPr>
          <w:rFonts w:hint="eastAsia" w:ascii="黑体" w:hAnsi="黑体" w:eastAsia="黑体"/>
          <w:sz w:val="32"/>
          <w:szCs w:val="32"/>
        </w:rPr>
      </w:pPr>
      <w:r>
        <w:rPr>
          <w:rFonts w:hint="eastAsia" w:ascii="黑体" w:hAnsi="黑体" w:eastAsia="黑体"/>
          <w:sz w:val="32"/>
          <w:szCs w:val="32"/>
        </w:rPr>
        <w:t>二、审计时间</w:t>
      </w: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拟定于2023年2月对我市三地分别开展为期一周的职工医保市级统筹基金专项审计。</w:t>
      </w:r>
    </w:p>
    <w:p>
      <w:pPr>
        <w:spacing w:line="540" w:lineRule="exact"/>
        <w:ind w:firstLine="640" w:firstLineChars="200"/>
        <w:rPr>
          <w:rFonts w:hint="eastAsia" w:ascii="黑体" w:hAnsi="黑体" w:eastAsia="黑体"/>
          <w:sz w:val="32"/>
          <w:szCs w:val="32"/>
        </w:rPr>
      </w:pPr>
      <w:r>
        <w:rPr>
          <w:rFonts w:hint="eastAsia" w:ascii="黑体" w:hAnsi="黑体" w:eastAsia="黑体"/>
          <w:sz w:val="32"/>
          <w:szCs w:val="32"/>
        </w:rPr>
        <w:t>三、审计内容</w:t>
      </w: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1、基金历史结余审计：对2022年底前我市三地职工医保基金历史结余情况进行审计，确定具体数额。</w:t>
      </w: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2、债务和缺口审计：对2022年底前我市三地职工医保收入、支出情况进行审计，确定市级统筹前是否有债务或缺口，并提出审计意见。</w:t>
      </w:r>
    </w:p>
    <w:p>
      <w:pPr>
        <w:spacing w:line="540" w:lineRule="exact"/>
        <w:ind w:firstLine="640" w:firstLineChars="200"/>
        <w:rPr>
          <w:rFonts w:hint="eastAsia" w:ascii="黑体" w:hAnsi="黑体" w:eastAsia="黑体"/>
          <w:sz w:val="32"/>
          <w:szCs w:val="32"/>
        </w:rPr>
      </w:pPr>
      <w:r>
        <w:rPr>
          <w:rFonts w:hint="eastAsia" w:ascii="黑体" w:hAnsi="黑体" w:eastAsia="黑体"/>
          <w:sz w:val="32"/>
          <w:szCs w:val="32"/>
        </w:rPr>
        <w:t>四、审计形式</w:t>
      </w: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市本级、大冶市和阳新县同步开展审计，每地审计至少配备2名审计人员。</w:t>
      </w:r>
    </w:p>
    <w:p>
      <w:pPr>
        <w:spacing w:line="540" w:lineRule="exact"/>
        <w:ind w:firstLine="640" w:firstLineChars="200"/>
        <w:rPr>
          <w:rFonts w:hint="eastAsia" w:ascii="黑体" w:hAnsi="黑体" w:eastAsia="黑体"/>
          <w:sz w:val="32"/>
          <w:szCs w:val="32"/>
        </w:rPr>
      </w:pPr>
      <w:r>
        <w:rPr>
          <w:rFonts w:hint="eastAsia" w:ascii="黑体" w:hAnsi="黑体" w:eastAsia="黑体"/>
          <w:sz w:val="32"/>
          <w:szCs w:val="32"/>
        </w:rPr>
        <w:t>五、审计服务费用预算</w:t>
      </w: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预算审计服务</w:t>
      </w:r>
      <w:r>
        <w:rPr>
          <w:rFonts w:hint="eastAsia" w:ascii="仿宋_GB2312" w:eastAsia="仿宋_GB2312"/>
          <w:sz w:val="32"/>
          <w:szCs w:val="32"/>
          <w:highlight w:val="none"/>
        </w:rPr>
        <w:t>费用</w:t>
      </w:r>
      <w:r>
        <w:rPr>
          <w:rFonts w:hint="eastAsia" w:ascii="仿宋_GB2312" w:eastAsia="仿宋_GB2312"/>
          <w:sz w:val="32"/>
          <w:szCs w:val="32"/>
          <w:highlight w:val="none"/>
          <w:lang w:val="en-US" w:eastAsia="zh-CN"/>
        </w:rPr>
        <w:t>4.5</w:t>
      </w:r>
      <w:r>
        <w:rPr>
          <w:rFonts w:hint="eastAsia" w:ascii="仿宋_GB2312" w:eastAsia="仿宋_GB2312"/>
          <w:sz w:val="32"/>
          <w:szCs w:val="32"/>
          <w:highlight w:val="none"/>
        </w:rPr>
        <w:t>万元</w:t>
      </w:r>
      <w:r>
        <w:rPr>
          <w:rFonts w:hint="eastAsia" w:ascii="仿宋_GB2312" w:eastAsia="仿宋_GB2312"/>
          <w:sz w:val="32"/>
          <w:szCs w:val="32"/>
        </w:rPr>
        <w:t>。在预算金额内，按照最低竞价支付费用。</w:t>
      </w:r>
      <w:bookmarkStart w:id="0" w:name="_GoBack"/>
      <w:bookmarkEnd w:id="0"/>
    </w:p>
    <w:p>
      <w:pPr>
        <w:spacing w:line="540" w:lineRule="exact"/>
        <w:ind w:firstLine="640" w:firstLineChars="200"/>
        <w:rPr>
          <w:rFonts w:hint="eastAsia" w:ascii="黑体" w:hAnsi="黑体" w:eastAsia="黑体"/>
          <w:sz w:val="32"/>
          <w:szCs w:val="32"/>
        </w:rPr>
      </w:pPr>
      <w:r>
        <w:rPr>
          <w:rFonts w:hint="eastAsia" w:ascii="黑体" w:hAnsi="黑体" w:eastAsia="黑体"/>
          <w:sz w:val="32"/>
          <w:szCs w:val="32"/>
        </w:rPr>
        <w:t>六、组织保障</w:t>
      </w: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1、局待遇保障科负责组织安排全市三地职工医保市级统筹基金审计工作；</w:t>
      </w: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2、局办公室负责落实审计服务采购相关事宜；</w:t>
      </w:r>
    </w:p>
    <w:p>
      <w:pPr>
        <w:spacing w:line="540" w:lineRule="exact"/>
        <w:ind w:firstLine="640" w:firstLineChars="200"/>
        <w:rPr>
          <w:rFonts w:hint="eastAsia" w:ascii="仿宋_GB2312" w:eastAsia="仿宋_GB2312"/>
          <w:sz w:val="32"/>
          <w:szCs w:val="32"/>
        </w:rPr>
      </w:pPr>
      <w:r>
        <w:rPr>
          <w:rFonts w:hint="eastAsia" w:ascii="仿宋_GB2312" w:eastAsia="仿宋_GB2312"/>
          <w:sz w:val="32"/>
          <w:szCs w:val="32"/>
        </w:rPr>
        <w:t>3、大冶市、阳新县医疗保障局和市医保服务中心全程配合提供相关审计资料，确保审计工作正常有序开展。</w:t>
      </w:r>
    </w:p>
    <w:p>
      <w:pPr>
        <w:spacing w:line="540" w:lineRule="exact"/>
        <w:ind w:firstLine="640" w:firstLineChars="200"/>
        <w:rPr>
          <w:rFonts w:ascii="仿宋_GB2312" w:eastAsia="仿宋_GB2312"/>
          <w:sz w:val="32"/>
          <w:szCs w:val="32"/>
        </w:rPr>
      </w:pPr>
    </w:p>
    <w:sectPr>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821"/>
    <w:rsid w:val="00071039"/>
    <w:rsid w:val="00307266"/>
    <w:rsid w:val="00331967"/>
    <w:rsid w:val="00376062"/>
    <w:rsid w:val="008A08F9"/>
    <w:rsid w:val="00A07821"/>
    <w:rsid w:val="00A73EAE"/>
    <w:rsid w:val="00B164C3"/>
    <w:rsid w:val="00DA0BDF"/>
    <w:rsid w:val="00E22084"/>
    <w:rsid w:val="00EA19B0"/>
    <w:rsid w:val="7F2D2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117</Words>
  <Characters>672</Characters>
  <Lines>5</Lines>
  <Paragraphs>1</Paragraphs>
  <TotalTime>92</TotalTime>
  <ScaleCrop>false</ScaleCrop>
  <LinksUpToDate>false</LinksUpToDate>
  <CharactersWithSpaces>788</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2023-01-10T15:32:00Z</dcterms:created>
  <dc:creator>Administrator</dc:creator>
  <cp:lastModifiedBy>ybj9</cp:lastModifiedBy>
  <dcterms:modified xsi:type="dcterms:W3CDTF">2023-02-16T09:54:45Z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ies>
</file>