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lang w:eastAsia="zh-CN"/>
        </w:rPr>
        <w:t>中国人民银行黄石市中心支行</w:t>
      </w:r>
      <w:r>
        <w:rPr>
          <w:rFonts w:hint="eastAsia" w:ascii="宋体" w:hAnsi="宋体" w:eastAsia="宋体" w:cs="宋体"/>
          <w:b/>
          <w:bCs/>
          <w:sz w:val="36"/>
          <w:szCs w:val="36"/>
          <w:lang w:val="en-US" w:eastAsia="zh-CN"/>
        </w:rPr>
        <w:t xml:space="preserve"> 黄石市财政局 </w:t>
      </w: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val="en-US" w:eastAsia="zh-CN"/>
        </w:rPr>
        <w:t>黄石市政务服务和大数据管理局</w:t>
      </w:r>
      <w:r>
        <w:rPr>
          <w:rFonts w:hint="eastAsia" w:ascii="宋体" w:hAnsi="宋体" w:eastAsia="宋体" w:cs="宋体"/>
          <w:b/>
          <w:bCs/>
          <w:sz w:val="36"/>
          <w:szCs w:val="36"/>
        </w:rPr>
        <w:t>关于</w:t>
      </w:r>
      <w:r>
        <w:rPr>
          <w:rFonts w:hint="eastAsia" w:ascii="宋体" w:hAnsi="宋体" w:cs="宋体"/>
          <w:b/>
          <w:bCs/>
          <w:sz w:val="36"/>
          <w:szCs w:val="36"/>
          <w:lang w:eastAsia="zh-CN"/>
        </w:rPr>
        <w:t>修改</w:t>
      </w: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《黄石市政府采购合同线上信用</w:t>
      </w: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融资实施意见》</w:t>
      </w:r>
      <w:r>
        <w:rPr>
          <w:rFonts w:hint="eastAsia" w:ascii="宋体" w:hAnsi="宋体" w:cs="宋体"/>
          <w:b/>
          <w:bCs/>
          <w:sz w:val="36"/>
          <w:szCs w:val="36"/>
          <w:lang w:eastAsia="zh-CN"/>
        </w:rPr>
        <w:t>部分条款</w:t>
      </w:r>
      <w:r>
        <w:rPr>
          <w:rFonts w:hint="eastAsia" w:ascii="宋体" w:hAnsi="宋体" w:eastAsia="宋体" w:cs="宋体"/>
          <w:b/>
          <w:bCs/>
          <w:sz w:val="36"/>
          <w:szCs w:val="36"/>
        </w:rPr>
        <w:t>的通知</w:t>
      </w:r>
    </w:p>
    <w:p>
      <w:pPr>
        <w:spacing w:line="600" w:lineRule="exact"/>
        <w:ind w:left="0" w:leftChars="0" w:right="0" w:rightChars="0" w:firstLine="0" w:firstLineChars="0"/>
        <w:jc w:val="center"/>
        <w:rPr>
          <w:rFonts w:hint="eastAsia" w:ascii="宋体" w:hAnsi="宋体" w:eastAsia="宋体" w:cs="宋体"/>
          <w:b/>
          <w:bCs/>
          <w:sz w:val="32"/>
          <w:szCs w:val="32"/>
          <w:lang w:val="en-US" w:eastAsia="zh-CN"/>
        </w:rPr>
      </w:pPr>
      <w:r>
        <w:rPr>
          <w:rFonts w:hint="eastAsia" w:ascii="宋体" w:hAnsi="宋体" w:eastAsia="宋体" w:cs="宋体"/>
          <w:b/>
          <w:bCs/>
          <w:color w:val="000000"/>
          <w:sz w:val="32"/>
          <w:szCs w:val="32"/>
          <w:lang w:val="en-US" w:eastAsia="zh-CN"/>
        </w:rPr>
        <w:t>黄银</w:t>
      </w:r>
      <w:r>
        <w:rPr>
          <w:rFonts w:hint="eastAsia" w:ascii="宋体" w:hAnsi="宋体" w:eastAsia="宋体" w:cs="宋体"/>
          <w:b/>
          <w:bCs/>
          <w:sz w:val="32"/>
          <w:szCs w:val="32"/>
        </w:rPr>
        <w:t>〔202</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w:t>
      </w:r>
      <w:r>
        <w:rPr>
          <w:rFonts w:hint="eastAsia" w:ascii="宋体" w:hAnsi="宋体" w:eastAsia="宋体" w:cs="宋体"/>
          <w:b/>
          <w:bCs/>
          <w:sz w:val="32"/>
          <w:szCs w:val="32"/>
          <w:lang w:val="en-US" w:eastAsia="zh-CN"/>
        </w:rPr>
        <w:t>88号</w:t>
      </w:r>
    </w:p>
    <w:p>
      <w:pPr>
        <w:spacing w:line="600" w:lineRule="exact"/>
        <w:ind w:left="0" w:leftChars="0" w:right="0" w:rightChars="0" w:firstLine="0" w:firstLineChars="0"/>
        <w:jc w:val="center"/>
        <w:rPr>
          <w:rFonts w:hint="eastAsia" w:ascii="仿宋" w:hAnsi="仿宋" w:eastAsia="仿宋" w:cs="仿宋"/>
          <w:b w:val="0"/>
          <w:bCs w:val="0"/>
          <w:sz w:val="28"/>
          <w:szCs w:val="28"/>
          <w:lang w:val="en-US" w:eastAsia="zh-CN"/>
        </w:rPr>
      </w:pPr>
      <w:bookmarkStart w:id="0" w:name="_GoBack"/>
      <w:bookmarkEnd w:id="0"/>
    </w:p>
    <w:p>
      <w:pPr>
        <w:spacing w:line="600" w:lineRule="exact"/>
        <w:ind w:left="0" w:leftChars="0" w:right="0" w:rightChars="0" w:firstLine="0" w:firstLineChars="0"/>
        <w:jc w:val="left"/>
        <w:rPr>
          <w:rFonts w:hint="eastAsia" w:ascii="仿宋" w:hAnsi="仿宋" w:eastAsia="仿宋" w:cs="仿宋"/>
          <w:sz w:val="32"/>
          <w:szCs w:val="32"/>
        </w:rPr>
      </w:pPr>
      <w:r>
        <w:rPr>
          <w:rFonts w:hint="eastAsia" w:ascii="仿宋" w:hAnsi="仿宋" w:eastAsia="仿宋" w:cs="仿宋"/>
          <w:sz w:val="32"/>
          <w:szCs w:val="32"/>
        </w:rPr>
        <w:t>市直各单位，中国人民银行大冶市、阳新县支行，各县（市）区财政局,各政府采购代理机构，国有商业银行黄石市分行，各股份制商业银行黄石分（支）行，中国邮政储蓄银行黄石分行，湖北银行黄石分行，黄石农村商业银行：</w:t>
      </w:r>
    </w:p>
    <w:p>
      <w:pPr>
        <w:numPr>
          <w:ilvl w:val="0"/>
          <w:numId w:val="0"/>
        </w:numPr>
        <w:ind w:firstLine="640"/>
        <w:rPr>
          <w:rFonts w:hint="eastAsia" w:eastAsia="仿宋_GB2312" w:cs="仿宋_GB2312"/>
          <w:sz w:val="32"/>
          <w:szCs w:val="32"/>
          <w:u w:val="none" w:color="auto"/>
          <w:lang w:val="en-US" w:eastAsia="zh-CN"/>
        </w:rPr>
      </w:pPr>
      <w:r>
        <w:rPr>
          <w:rFonts w:hint="eastAsia" w:ascii="仿宋" w:hAnsi="仿宋" w:eastAsia="仿宋" w:cs="仿宋"/>
          <w:sz w:val="32"/>
          <w:szCs w:val="32"/>
          <w:lang w:eastAsia="zh-CN"/>
        </w:rPr>
        <w:t>根据《</w:t>
      </w:r>
      <w:r>
        <w:rPr>
          <w:rFonts w:hint="eastAsia" w:ascii="仿宋" w:hAnsi="仿宋" w:eastAsia="仿宋" w:cs="仿宋"/>
          <w:sz w:val="32"/>
          <w:szCs w:val="32"/>
        </w:rPr>
        <w:t>湖北省财政厅 中国人民银行武汉分行 湖北省经济和信息化厅关于印发</w:t>
      </w:r>
      <w:r>
        <w:rPr>
          <w:rFonts w:hint="eastAsia" w:ascii="仿宋" w:hAnsi="仿宋" w:eastAsia="仿宋" w:cs="仿宋"/>
          <w:sz w:val="32"/>
          <w:szCs w:val="32"/>
          <w:lang w:eastAsia="zh-CN"/>
        </w:rPr>
        <w:t>＜</w:t>
      </w:r>
      <w:r>
        <w:rPr>
          <w:rFonts w:hint="eastAsia" w:ascii="仿宋" w:hAnsi="仿宋" w:eastAsia="仿宋" w:cs="仿宋"/>
          <w:sz w:val="32"/>
          <w:szCs w:val="32"/>
        </w:rPr>
        <w:t>湖北省政府采购合同融资实施方案</w:t>
      </w:r>
      <w:r>
        <w:rPr>
          <w:rFonts w:hint="eastAsia" w:ascii="仿宋" w:hAnsi="仿宋" w:eastAsia="仿宋" w:cs="仿宋"/>
          <w:sz w:val="32"/>
          <w:szCs w:val="32"/>
          <w:lang w:eastAsia="zh-CN"/>
        </w:rPr>
        <w:t>＞</w:t>
      </w:r>
      <w:r>
        <w:rPr>
          <w:rFonts w:hint="eastAsia" w:ascii="仿宋" w:hAnsi="仿宋" w:eastAsia="仿宋" w:cs="仿宋"/>
          <w:sz w:val="32"/>
          <w:szCs w:val="32"/>
        </w:rPr>
        <w:t>的通知</w:t>
      </w:r>
      <w:r>
        <w:rPr>
          <w:rFonts w:hint="eastAsia" w:ascii="仿宋" w:hAnsi="仿宋" w:eastAsia="仿宋" w:cs="仿宋"/>
          <w:sz w:val="32"/>
          <w:szCs w:val="32"/>
          <w:lang w:eastAsia="zh-CN"/>
        </w:rPr>
        <w:t>》</w:t>
      </w:r>
      <w:r>
        <w:rPr>
          <w:rFonts w:hint="eastAsia" w:ascii="仿宋" w:hAnsi="仿宋" w:eastAsia="仿宋" w:cs="仿宋"/>
          <w:sz w:val="32"/>
          <w:szCs w:val="32"/>
        </w:rPr>
        <w:t>（鄂</w:t>
      </w:r>
      <w:r>
        <w:rPr>
          <w:rFonts w:hint="eastAsia" w:ascii="仿宋" w:hAnsi="仿宋" w:eastAsia="仿宋" w:cs="仿宋"/>
          <w:sz w:val="32"/>
          <w:szCs w:val="32"/>
          <w:lang w:eastAsia="zh-CN"/>
        </w:rPr>
        <w:t>财采</w:t>
      </w:r>
      <w:r>
        <w:rPr>
          <w:rFonts w:hint="eastAsia" w:ascii="仿宋" w:hAnsi="仿宋" w:eastAsia="仿宋" w:cs="仿宋"/>
          <w:sz w:val="32"/>
          <w:szCs w:val="32"/>
        </w:rPr>
        <w:t>发〔2020〕</w:t>
      </w:r>
      <w:r>
        <w:rPr>
          <w:rFonts w:hint="eastAsia" w:ascii="仿宋" w:hAnsi="仿宋" w:eastAsia="仿宋" w:cs="仿宋"/>
          <w:sz w:val="32"/>
          <w:szCs w:val="32"/>
          <w:lang w:val="en-US" w:eastAsia="zh-CN"/>
        </w:rPr>
        <w:t>5</w:t>
      </w:r>
      <w:r>
        <w:rPr>
          <w:rFonts w:hint="eastAsia" w:ascii="仿宋" w:hAnsi="仿宋" w:eastAsia="仿宋" w:cs="仿宋"/>
          <w:sz w:val="32"/>
          <w:szCs w:val="32"/>
        </w:rPr>
        <w:t>号）</w:t>
      </w:r>
      <w:r>
        <w:rPr>
          <w:rFonts w:hint="eastAsia" w:ascii="仿宋" w:hAnsi="仿宋" w:eastAsia="仿宋" w:cs="仿宋"/>
          <w:sz w:val="32"/>
          <w:szCs w:val="32"/>
          <w:lang w:eastAsia="zh-CN"/>
        </w:rPr>
        <w:t>文件</w:t>
      </w:r>
      <w:r>
        <w:rPr>
          <w:rFonts w:hint="eastAsia" w:ascii="仿宋" w:hAnsi="仿宋" w:eastAsia="仿宋" w:cs="仿宋"/>
          <w:sz w:val="32"/>
          <w:szCs w:val="32"/>
        </w:rPr>
        <w:t>精神，为加大金融支持实体经济发展的力度，充分发挥政府采购支持中小微企业发展的政策功能，</w:t>
      </w:r>
      <w:r>
        <w:rPr>
          <w:rFonts w:hint="eastAsia" w:ascii="仿宋" w:hAnsi="仿宋" w:eastAsia="仿宋" w:cs="仿宋"/>
          <w:sz w:val="32"/>
          <w:szCs w:val="32"/>
          <w:lang w:eastAsia="zh-CN"/>
        </w:rPr>
        <w:t>现将</w:t>
      </w:r>
      <w:r>
        <w:rPr>
          <w:rFonts w:hint="eastAsia" w:ascii="仿宋" w:hAnsi="仿宋" w:eastAsia="仿宋" w:cs="仿宋"/>
          <w:sz w:val="32"/>
          <w:szCs w:val="32"/>
        </w:rPr>
        <w:t>《黄石市政府采购合同线上信用融资实施意见》</w:t>
      </w:r>
      <w:r>
        <w:rPr>
          <w:rFonts w:hint="eastAsia" w:ascii="仿宋" w:hAnsi="仿宋" w:eastAsia="仿宋" w:cs="仿宋"/>
          <w:sz w:val="32"/>
          <w:szCs w:val="32"/>
          <w:lang w:eastAsia="zh-CN"/>
        </w:rPr>
        <w:t>第五条保障措施中第三点</w:t>
      </w:r>
      <w:r>
        <w:rPr>
          <w:rFonts w:hint="eastAsia" w:eastAsia="仿宋_GB2312" w:cs="仿宋_GB2312"/>
          <w:sz w:val="32"/>
          <w:szCs w:val="32"/>
          <w:u w:val="none" w:color="auto"/>
          <w:lang w:val="en-US" w:eastAsia="zh-CN"/>
        </w:rPr>
        <w:t>“降低政府采购合同线上信用融资利率。政府采购贷款利率上浮原则上最高不超过同期同档次贷款基准利率的10%。”改为“降低政府采购合同线上信用融资利率。政府采购</w:t>
      </w:r>
      <w:r>
        <w:rPr>
          <w:rFonts w:hint="eastAsia" w:eastAsia="仿宋_GB2312" w:cs="仿宋_GB2312"/>
          <w:sz w:val="32"/>
          <w:szCs w:val="32"/>
          <w:u w:val="none" w:color="auto"/>
          <w:lang w:eastAsia="zh-CN"/>
        </w:rPr>
        <w:t>业务给予中标（成交）企业的融资利率原则上应比同期同类企业流动资金贷款利率低20%以上。</w:t>
      </w:r>
      <w:r>
        <w:rPr>
          <w:rFonts w:hint="eastAsia" w:eastAsia="仿宋_GB2312" w:cs="仿宋_GB2312"/>
          <w:sz w:val="32"/>
          <w:szCs w:val="32"/>
          <w:u w:val="none" w:color="auto"/>
          <w:lang w:val="en-US" w:eastAsia="zh-CN"/>
        </w:rPr>
        <w:t>”</w:t>
      </w:r>
    </w:p>
    <w:p>
      <w:pPr>
        <w:numPr>
          <w:ilvl w:val="0"/>
          <w:numId w:val="0"/>
        </w:numPr>
        <w:ind w:firstLine="640"/>
        <w:jc w:val="right"/>
      </w:pPr>
      <w:r>
        <w:rPr>
          <w:rFonts w:hint="eastAsia" w:eastAsia="仿宋_GB2312" w:cs="仿宋_GB2312"/>
          <w:sz w:val="32"/>
          <w:szCs w:val="32"/>
          <w:u w:val="none" w:color="auto"/>
          <w:lang w:val="en-US" w:eastAsia="zh-CN"/>
        </w:rPr>
        <w:t xml:space="preserve"> 2021年10月19日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新宋体">
    <w:panose1 w:val="02010609030101010101"/>
    <w:charset w:val="86"/>
    <w:family w:val="auto"/>
    <w:pitch w:val="default"/>
    <w:sig w:usb0="000000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40001" w:csb1="00000000"/>
  </w:font>
  <w:font w:name="方正小标宋简体">
    <w:altName w:val="微软雅黑"/>
    <w:panose1 w:val="03000509000000000000"/>
    <w:charset w:val="86"/>
    <w:family w:val="auto"/>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魏碑_GBK">
    <w:altName w:val="宋体"/>
    <w:panose1 w:val="00000000000000000000"/>
    <w:charset w:val="86"/>
    <w:family w:val="script"/>
    <w:pitch w:val="default"/>
    <w:sig w:usb0="00000000" w:usb1="00000000" w:usb2="00000010" w:usb3="00000000" w:csb0="00040000" w:csb1="00000000"/>
  </w:font>
  <w:font w:name="Calibri Light">
    <w:altName w:val="Calibri"/>
    <w:panose1 w:val="020F0302020204030204"/>
    <w:charset w:val="00"/>
    <w:family w:val="swiss"/>
    <w:pitch w:val="default"/>
    <w:sig w:usb0="00000000" w:usb1="00000000" w:usb2="00000000" w:usb3="00000000" w:csb0="0000019F" w:csb1="00000000"/>
  </w:font>
  <w:font w:name="����">
    <w:altName w:val="微软雅黑"/>
    <w:panose1 w:val="00000000000000000000"/>
    <w:charset w:val="00"/>
    <w:family w:val="auto"/>
    <w:pitch w:val="default"/>
    <w:sig w:usb0="00000000" w:usb1="00000000" w:usb2="00000000" w:usb3="00000000" w:csb0="00040001" w:csb1="00000000"/>
  </w:font>
  <w:font w:name="方正仿宋简体">
    <w:altName w:val="仿宋"/>
    <w:panose1 w:val="03000509000000000000"/>
    <w:charset w:val="86"/>
    <w:family w:val="auto"/>
    <w:pitch w:val="default"/>
    <w:sig w:usb0="00000000" w:usb1="00000000" w:usb2="00000010" w:usb3="00000000" w:csb0="00040000" w:csb1="00000000"/>
  </w:font>
  <w:font w:name="瀹嬩綋">
    <w:altName w:val="微软雅黑"/>
    <w:panose1 w:val="00000000000000000000"/>
    <w:charset w:val="01"/>
    <w:family w:val="auto"/>
    <w:pitch w:val="default"/>
    <w:sig w:usb0="00000000" w:usb1="00000000" w:usb2="00000000" w:usb3="00000000" w:csb0="00040001" w:csb1="00000000"/>
  </w:font>
  <w:font w:name="方正小标宋_GBK">
    <w:altName w:val="宋体"/>
    <w:panose1 w:val="00000000000000000000"/>
    <w:charset w:val="01"/>
    <w:family w:val="auto"/>
    <w:pitch w:val="default"/>
    <w:sig w:usb0="00000000" w:usb1="00000000" w:usb2="00000000" w:usb3="00000000" w:csb0="00040001" w:csb1="00000000"/>
  </w:font>
  <w:font w:name="FZFSK-GBK1-020000007-Identity-H">
    <w:altName w:val="宋体"/>
    <w:panose1 w:val="00000000000000000000"/>
    <w:charset w:val="86"/>
    <w:family w:val="auto"/>
    <w:pitch w:val="default"/>
    <w:sig w:usb0="00000000" w:usb1="00000000" w:usb2="00000010" w:usb3="00000000" w:csb0="00040000" w:csb1="00000000"/>
  </w:font>
  <w:font w:name="����">
    <w:altName w:val="Segoe Print"/>
    <w:panose1 w:val="00000000000000000000"/>
    <w:charset w:val="01"/>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大标宋简体">
    <w:altName w:val="微软雅黑"/>
    <w:panose1 w:val="0201060103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Courier New">
    <w:panose1 w:val="02070309020205020404"/>
    <w:charset w:val="00"/>
    <w:family w:val="modern"/>
    <w:pitch w:val="default"/>
    <w:sig w:usb0="E0002AFF" w:usb1="C0007843" w:usb2="00000009" w:usb3="00000000" w:csb0="400001FF" w:csb1="FFFF0000"/>
  </w:font>
  <w:font w:name="HTJ-PK7482000000d">
    <w:altName w:val="Times New Roman"/>
    <w:panose1 w:val="00000000000000000000"/>
    <w:charset w:val="00"/>
    <w:family w:val="roman"/>
    <w:pitch w:val="default"/>
    <w:sig w:usb0="00000000" w:usb1="00000000" w:usb2="00000000" w:usb3="00000000" w:csb0="00000001" w:csb1="00000000"/>
  </w:font>
  <w:font w:name="方正小标宋_GBK">
    <w:altName w:val="微软雅黑"/>
    <w:panose1 w:val="00000000000000000000"/>
    <w:charset w:val="00"/>
    <w:family w:val="auto"/>
    <w:pitch w:val="default"/>
    <w:sig w:usb0="00000000" w:usb1="00000000" w:usb2="00000000" w:usb3="00000000" w:csb0="00000000"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宋体-18030">
    <w:altName w:val="宋体"/>
    <w:panose1 w:val="02010609060101010101"/>
    <w:charset w:val="86"/>
    <w:family w:val="modern"/>
    <w:pitch w:val="default"/>
    <w:sig w:usb0="00000000" w:usb1="00000000" w:usb2="0000001E" w:usb3="00000000" w:csb0="003C0041" w:csb1="00000000"/>
  </w:font>
  <w:font w:name="华文仿宋">
    <w:altName w:val="仿宋"/>
    <w:panose1 w:val="02010600040101010101"/>
    <w:charset w:val="86"/>
    <w:family w:val="auto"/>
    <w:pitch w:val="default"/>
    <w:sig w:usb0="00000000" w:usb1="00000000" w:usb2="00000010" w:usb3="00000000" w:csb0="0004009F" w:csb1="00000000"/>
  </w:font>
  <w:font w:name="'Times New Roman'">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华文楷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华文中宋">
    <w:altName w:val="宋体"/>
    <w:panose1 w:val="00000000000000000000"/>
    <w:charset w:val="00"/>
    <w:family w:val="auto"/>
    <w:pitch w:val="default"/>
    <w:sig w:usb0="00000000" w:usb1="00000000" w:usb2="00000000" w:usb3="00000000" w:csb0="00000000" w:csb1="00000000"/>
  </w:font>
  <w:font w:name="等线">
    <w:altName w:val="Segoe Print"/>
    <w:panose1 w:val="00000000000000000000"/>
    <w:charset w:val="00"/>
    <w:family w:val="auto"/>
    <w:pitch w:val="default"/>
    <w:sig w:usb0="00000000" w:usb1="00000000" w:usb2="00000000" w:usb3="00000000" w:csb0="00000000" w:csb1="00000000"/>
  </w:font>
  <w:font w:nam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Glyphicons Halflings">
    <w:altName w:val="Segoe Print"/>
    <w:panose1 w:val="00000000000000000000"/>
    <w:charset w:val="00"/>
    <w:family w:val="auto"/>
    <w:pitch w:val="default"/>
    <w:sig w:usb0="00000000" w:usb1="00000000" w:usb2="00000000" w:usb3="00000000" w:csb0="00000000" w:csb1="00000000"/>
  </w:font>
  <w:font w:name="iconfont">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Segoe UI">
    <w:panose1 w:val="020B0502040204020203"/>
    <w:charset w:val="00"/>
    <w:family w:val="auto"/>
    <w:pitch w:val="default"/>
    <w:sig w:usb0="E10022FF" w:usb1="C000E47F" w:usb2="00000029" w:usb3="00000000" w:csb0="200001DF" w:csb1="20000000"/>
  </w:font>
  <w:font w:name="??_GB2312">
    <w:altName w:val="Times New Roman"/>
    <w:panose1 w:val="00000000000000000000"/>
    <w:charset w:val="00"/>
    <w:family w:val="auto"/>
    <w:pitch w:val="default"/>
    <w:sig w:usb0="00000000" w:usb1="00000000" w:usb2="00000000" w:usb3="00000000" w:csb0="00000001" w:csb1="00000000"/>
  </w:font>
  <w:font w:name="FangSong_GB2312">
    <w:altName w:val="仿宋"/>
    <w:panose1 w:val="02010609060101010101"/>
    <w:charset w:val="00"/>
    <w:family w:val="auto"/>
    <w:pitch w:val="default"/>
    <w:sig w:usb0="00000000" w:usb1="00000000" w:usb2="00000000" w:usb3="00000000" w:csb0="00040001" w:csb1="00000000"/>
  </w:font>
  <w:font w:name="Dotum">
    <w:panose1 w:val="020B0600000101010101"/>
    <w:charset w:val="81"/>
    <w:family w:val="auto"/>
    <w:pitch w:val="default"/>
    <w:sig w:usb0="B00002AF" w:usb1="69D77CFB" w:usb2="00000030" w:usb3="00000000" w:csb0="4008009F" w:csb1="DFD70000"/>
  </w:font>
  <w:font w:name="瀹嬩綋">
    <w:altName w:val="Segoe Print"/>
    <w:panose1 w:val="00000000000000000000"/>
    <w:charset w:val="00"/>
    <w:family w:val="auto"/>
    <w:pitch w:val="default"/>
    <w:sig w:usb0="00000000" w:usb1="00000000" w:usb2="00000000" w:usb3="00000000" w:csb0="00000000" w:csb1="00000000"/>
  </w:font>
  <w:font w:name="΢;">
    <w:altName w:val="Times New Roman"/>
    <w:panose1 w:val="00000000000000000000"/>
    <w:charset w:val="00"/>
    <w:family w:val="roman"/>
    <w:pitch w:val="default"/>
    <w:sig w:usb0="00000000" w:usb1="00000000" w:usb2="00000000" w:usb3="00000000" w:csb0="00000000" w:csb1="00000000"/>
  </w:font>
  <w:font w:name="方正黑体_GBK">
    <w:altName w:val="微软雅黑"/>
    <w:panose1 w:val="03000509000000000000"/>
    <w:charset w:val="86"/>
    <w:family w:val="script"/>
    <w:pitch w:val="default"/>
    <w:sig w:usb0="00000000" w:usb1="00000000" w:usb2="00000010" w:usb3="00000000" w:csb0="003C0041" w:csb1="00000000"/>
  </w:font>
  <w:font w:name="方正楷体_GBK">
    <w:altName w:val="微软雅黑"/>
    <w:panose1 w:val="03000509000000000000"/>
    <w:charset w:val="86"/>
    <w:family w:val="script"/>
    <w:pitch w:val="default"/>
    <w:sig w:usb0="00000000" w:usb1="00000000" w:usb2="00000010" w:usb3="00000000" w:csb0="003C0041" w:csb1="00000000"/>
  </w:font>
  <w:font w:name="方正仿宋_GBK">
    <w:altName w:val="微软雅黑"/>
    <w:panose1 w:val="03000509000000000000"/>
    <w:charset w:val="86"/>
    <w:family w:val="script"/>
    <w:pitch w:val="default"/>
    <w:sig w:usb0="00000000" w:usb1="00000000" w:usb2="00000010" w:usb3="00000000" w:csb0="003C0041" w:csb1="00000000"/>
  </w:font>
  <w:font w:name="方正小标宋简体">
    <w:altName w:val="宋体"/>
    <w:panose1 w:val="00000000000000000000"/>
    <w:charset w:val="01"/>
    <w:family w:val="auto"/>
    <w:pitch w:val="default"/>
    <w:sig w:usb0="00000000" w:usb1="00000000" w:usb2="00000000" w:usb3="00000000" w:csb0="00040001" w:csb1="00000000"/>
  </w:font>
  <w:font w:name="仿宋_GB2312">
    <w:altName w:val="仿宋"/>
    <w:panose1 w:val="00000000000000000000"/>
    <w:charset w:val="01"/>
    <w:family w:val="auto"/>
    <w:pitch w:val="default"/>
    <w:sig w:usb0="00000000" w:usb1="00000000" w:usb2="00000000" w:usb3="00000000" w:csb0="00040001" w:csb1="00000000"/>
  </w:font>
  <w:font w:name="Menlo">
    <w:altName w:val="Segoe Print"/>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317623"/>
    <w:rsid w:val="02EB4913"/>
    <w:rsid w:val="5A3B7C10"/>
    <w:rsid w:val="5B317623"/>
    <w:rsid w:val="66A83836"/>
    <w:rsid w:val="6E934B33"/>
    <w:rsid w:val="6F264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2021-10-13T02:24:00Z</dcterms:created>
  <dc:creator>万畅</dc:creator>
  <cp:lastModifiedBy>111</cp:lastModifiedBy>
  <dcterms:modified xsi:type="dcterms:W3CDTF">2021-10-25T02:27:21Z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